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65" w:rsidRPr="00CE7565" w:rsidRDefault="00CE7565" w:rsidP="00CE7565">
      <w:pPr>
        <w:ind w:left="-450" w:right="14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CE7565">
        <w:rPr>
          <w:rFonts w:ascii="Sylfaen" w:hAnsi="Sylfaen"/>
          <w:b/>
          <w:lang w:val="ka-GE"/>
        </w:rPr>
        <w:t>სამეცნიერო ნაშრომების</w:t>
      </w:r>
      <w:r>
        <w:rPr>
          <w:rFonts w:ascii="Sylfaen" w:hAnsi="Sylfaen"/>
          <w:lang w:val="ka-GE"/>
        </w:rPr>
        <w:t xml:space="preserve"> </w:t>
      </w:r>
      <w:r w:rsidRPr="00CE7565">
        <w:rPr>
          <w:rFonts w:ascii="Sylfaen" w:hAnsi="Sylfaen"/>
          <w:b/>
          <w:lang w:val="ka-GE"/>
        </w:rPr>
        <w:t xml:space="preserve">სია </w:t>
      </w:r>
      <w:r w:rsidRPr="00CE7565">
        <w:rPr>
          <w:b/>
        </w:rPr>
        <w:t xml:space="preserve">                                                           </w:t>
      </w:r>
      <w:r w:rsidRPr="00CE7565">
        <w:rPr>
          <w:rFonts w:ascii="Sylfaen" w:hAnsi="Sylfaen"/>
          <w:b/>
          <w:lang w:val="ka-GE"/>
        </w:rPr>
        <w:t xml:space="preserve">                        </w:t>
      </w:r>
      <w:r w:rsidRPr="00CE7565">
        <w:rPr>
          <w:b/>
        </w:rPr>
        <w:t xml:space="preserve">      </w:t>
      </w:r>
      <w:r w:rsidRPr="00CE7565">
        <w:rPr>
          <w:rFonts w:ascii="Sylfaen" w:hAnsi="Sylfaen"/>
          <w:b/>
          <w:lang w:val="ka-GE"/>
        </w:rPr>
        <w:t>ჯემალ გაბელია</w:t>
      </w:r>
      <w:r>
        <w:rPr>
          <w:rFonts w:ascii="Sylfaen" w:hAnsi="Sylfaen"/>
          <w:lang w:val="ka-GE"/>
        </w:rPr>
        <w:t xml:space="preserve"> </w:t>
      </w:r>
    </w:p>
    <w:tbl>
      <w:tblPr>
        <w:tblStyle w:val="TableGrid"/>
        <w:tblpPr w:leftFromText="180" w:rightFromText="180" w:vertAnchor="text" w:horzAnchor="margin" w:tblpX="-774" w:tblpY="82"/>
        <w:tblW w:w="10598" w:type="dxa"/>
        <w:tblLayout w:type="fixed"/>
        <w:tblLook w:val="04A0"/>
      </w:tblPr>
      <w:tblGrid>
        <w:gridCol w:w="468"/>
        <w:gridCol w:w="2834"/>
        <w:gridCol w:w="1306"/>
        <w:gridCol w:w="2880"/>
        <w:gridCol w:w="1032"/>
        <w:gridCol w:w="2078"/>
      </w:tblGrid>
      <w:tr w:rsidR="006546B1" w:rsidTr="00CE7565">
        <w:trPr>
          <w:trHeight w:val="115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ind w:left="-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ნაშრომის დასახელება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 ან ხელნაწერი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გამომცემლობა, ჟურნალი (ნომერი, წელი) ან საავტორო მოწმობის ნომერი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 თაბახი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თანაავტორ(ებ)ი</w:t>
            </w:r>
          </w:p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</w:p>
        </w:tc>
      </w:tr>
      <w:tr w:rsidR="006546B1" w:rsidTr="00CE7565">
        <w:trPr>
          <w:trHeight w:val="35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6546B1" w:rsidTr="00CE7565">
        <w:trPr>
          <w:trHeight w:val="170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Pr="00642225" w:rsidRDefault="004B2F74" w:rsidP="00141B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ტერორიზმის საერთაშორისო ხასიათი და მასშტაბები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სამეცნიერო პრაქტიკული იურიდიული  ჟურნალი “</w:t>
            </w:r>
            <w:r>
              <w:rPr>
                <w:rFonts w:ascii="Sylfaen" w:hAnsi="Sylfaen"/>
                <w:lang w:val="ka-GE"/>
              </w:rPr>
              <w:t>კრიმინოლოგი“</w:t>
            </w:r>
            <w:r w:rsidR="00CE7565">
              <w:rPr>
                <w:rFonts w:ascii="Sylfaen" w:hAnsi="Sylfaen"/>
                <w:lang w:val="ka-GE"/>
              </w:rPr>
              <w:t>თბილი</w:t>
            </w:r>
            <w:r>
              <w:rPr>
                <w:rFonts w:ascii="Sylfaen" w:hAnsi="Sylfaen"/>
                <w:lang w:val="ka-GE"/>
              </w:rPr>
              <w:t>სი 2007, #1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 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211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Pr="004B2F74" w:rsidRDefault="004B2F74" w:rsidP="00141B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შინაგანსაქმეთა </w:t>
            </w:r>
            <w:r w:rsidR="00141B18"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lang w:val="ka-GE"/>
              </w:rPr>
              <w:t>რგანოების ინსტიტუციურ რეფორმებთან დაკავშირებული ზოგიერთი პროცესუალური საკითხი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P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41B18" w:rsidRDefault="004B2F74" w:rsidP="00CE7565">
            <w:pPr>
              <w:rPr>
                <w:rFonts w:ascii="Sylfaen" w:hAnsi="Sylfaen"/>
                <w:lang w:val="ka-GE"/>
              </w:rPr>
            </w:pPr>
            <w:r w:rsidRPr="00642225">
              <w:rPr>
                <w:rFonts w:ascii="Sylfaen" w:hAnsi="Sylfaen"/>
                <w:lang w:val="ka-GE"/>
              </w:rPr>
              <w:t>ჟურნალი „სამართალი“</w:t>
            </w:r>
          </w:p>
          <w:p w:rsidR="004B2F74" w:rsidRPr="004B2F74" w:rsidRDefault="004B2F74" w:rsidP="00CE7565">
            <w:pPr>
              <w:rPr>
                <w:rFonts w:ascii="Sylfaen" w:hAnsi="Sylfaen"/>
                <w:lang w:val="ka-GE"/>
              </w:rPr>
            </w:pPr>
            <w:r w:rsidRPr="00642225">
              <w:rPr>
                <w:rFonts w:ascii="Sylfaen" w:hAnsi="Sylfaen"/>
                <w:lang w:val="ka-GE"/>
              </w:rPr>
              <w:t xml:space="preserve">2002 წ, #9-10,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 w:rsidRPr="00642225">
              <w:rPr>
                <w:rFonts w:ascii="Sylfaen" w:hAnsi="Sylfaen"/>
                <w:lang w:val="ka-GE"/>
              </w:rPr>
              <w:t>4გვ.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118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ადამიანის მოტაცების სისხლისსამართლებრივი და კრიმინოლოგიური ასპექტები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Pr="00642225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მონოგრაფია გამომცემლობა „ენა და კულტურა „2003 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Pr="00642225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მონოგრაფია</w:t>
            </w:r>
          </w:p>
        </w:tc>
      </w:tr>
      <w:tr w:rsidR="004B2F74" w:rsidTr="00CE7565">
        <w:trPr>
          <w:trHeight w:val="158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ადამიანის მოტაცების განმსაზღვრელ საკანონმდებლო აქტებში არსებული ზოგიერთი უზუსტობა და შეუსაბამობა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 „სამართალი</w:t>
            </w:r>
            <w:r w:rsidR="00CE7565">
              <w:rPr>
                <w:rFonts w:ascii="Sylfaen" w:hAnsi="Sylfaen"/>
                <w:lang w:val="ka-GE"/>
              </w:rPr>
              <w:t xml:space="preserve">“ </w:t>
            </w:r>
            <w:r>
              <w:rPr>
                <w:rFonts w:ascii="Sylfaen" w:hAnsi="Sylfaen"/>
                <w:lang w:val="ka-GE"/>
              </w:rPr>
              <w:t>2003</w:t>
            </w:r>
            <w:r w:rsidR="00CE7565">
              <w:rPr>
                <w:rFonts w:ascii="Sylfaen" w:hAnsi="Sylfaen"/>
                <w:lang w:val="ru-RU"/>
              </w:rPr>
              <w:t>წ</w:t>
            </w:r>
            <w:r>
              <w:rPr>
                <w:rFonts w:ascii="Sylfaen" w:hAnsi="Sylfaen"/>
                <w:lang w:val="ka-GE"/>
              </w:rPr>
              <w:t xml:space="preserve">. </w:t>
            </w:r>
          </w:p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#9-10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CE756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4B2F74" w:rsidTr="00CE7565">
        <w:trPr>
          <w:trHeight w:val="66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კრიმინოლოგია და სამართალდამცავი სისტემა საქართველოში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წიგნი დაბეჭდილია ამერიკის საელჩოს მხარდაჭერით 2003 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415</w:t>
            </w:r>
            <w:r w:rsidR="00CE756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გვ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ავტორთა კოლექტივი</w:t>
            </w:r>
          </w:p>
        </w:tc>
      </w:tr>
      <w:tr w:rsidR="006546B1" w:rsidTr="00CE7565">
        <w:trPr>
          <w:trHeight w:val="94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ადამიანის მოტაცებასთან ბრძოლის საერთაშორისო სტანდარტები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 „საერთაშორისო სამართალი</w:t>
            </w:r>
            <w:r w:rsidR="00CE7565">
              <w:rPr>
                <w:rFonts w:ascii="Sylfaen" w:hAnsi="Sylfaen"/>
                <w:lang w:val="ka-GE"/>
              </w:rPr>
              <w:t xml:space="preserve">“ </w:t>
            </w:r>
            <w:r>
              <w:rPr>
                <w:rFonts w:ascii="Sylfaen" w:hAnsi="Sylfaen"/>
                <w:lang w:val="ka-GE"/>
              </w:rPr>
              <w:t>2004 #1, 2005 #2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CE756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95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დანაშაულის გახსნის ორგანიზაციულ-ტაქტიკური საფუძვლები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მონოგრაფია საგამომცემლო სახლი „ინოვაცია“</w:t>
            </w:r>
            <w:r w:rsidR="00CE756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თბილისი, 2010წ.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172</w:t>
            </w:r>
            <w:r w:rsidR="00CE756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გვ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შოთა ჭანყუვაძე</w:t>
            </w:r>
          </w:p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მონოგრაფია</w:t>
            </w:r>
          </w:p>
        </w:tc>
      </w:tr>
      <w:tr w:rsidR="006546B1" w:rsidTr="00CE7565">
        <w:trPr>
          <w:trHeight w:val="6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სისხლის სამართლის პროცესის ზოგადი ნაწილი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 2012 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ავტორთა კოლექტივი </w:t>
            </w:r>
          </w:p>
        </w:tc>
      </w:tr>
      <w:tr w:rsidR="006546B1" w:rsidTr="00CE7565">
        <w:trPr>
          <w:trHeight w:val="79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დანაშაული-მოტივ</w:t>
            </w:r>
            <w:r w:rsidR="00007E61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სა და მიზნის დაკმაყოფილების ხერხი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პრაქტიკული ჟურნალი „თემიდა“2012 წ. #6(8)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18" w:rsidRDefault="00141B1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</w:t>
            </w:r>
          </w:p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ირაკლი იმერლიშვილი</w:t>
            </w:r>
          </w:p>
        </w:tc>
      </w:tr>
      <w:tr w:rsidR="006546B1" w:rsidTr="00CE7565">
        <w:trPr>
          <w:trHeight w:val="47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სისხლის სამართლის პროცესი კერძო ნაწილი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 2012 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ავტორთა კოლექტივი</w:t>
            </w:r>
          </w:p>
        </w:tc>
      </w:tr>
      <w:tr w:rsidR="006546B1" w:rsidTr="00CE7565">
        <w:trPr>
          <w:trHeight w:val="7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4A33ED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სისხლის სამართლის პროცესი ზოგადი ნაწილი- გადამუშავებული გამოცემა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4A33ED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 2013 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ავტორთა კოლექტივი</w:t>
            </w:r>
          </w:p>
        </w:tc>
      </w:tr>
      <w:tr w:rsidR="006546B1" w:rsidTr="00CE7565">
        <w:trPr>
          <w:trHeight w:val="8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4A33ED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სისხლის სამართლის პროცესი კერძო ნაწილი-გადამუშავებული გამოცემა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4A33ED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 2013 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ავტორთა კოლექტივი</w:t>
            </w:r>
          </w:p>
        </w:tc>
      </w:tr>
      <w:tr w:rsidR="006546B1" w:rsidTr="00CE7565">
        <w:trPr>
          <w:trHeight w:val="74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4A33ED" w:rsidP="002E79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მიზეზობრივი კავშირის მნიშვნელობა სისხლის სამართ</w:t>
            </w:r>
            <w:r w:rsidR="002E7983">
              <w:rPr>
                <w:rFonts w:ascii="Sylfaen" w:hAnsi="Sylfaen"/>
                <w:lang w:val="ka-GE"/>
              </w:rPr>
              <w:t>ლის თეორიასა და პრაქტიკაში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4A33ED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სამეცნიერო  ჟურნალი </w:t>
            </w:r>
            <w:r w:rsidR="00D351C8">
              <w:rPr>
                <w:rFonts w:ascii="Sylfaen" w:hAnsi="Sylfaen"/>
                <w:lang w:val="ka-GE"/>
              </w:rPr>
              <w:t>„მეცნიერება და ცხოვრება“</w:t>
            </w:r>
            <w:r w:rsidR="00CE7565">
              <w:rPr>
                <w:rFonts w:ascii="Sylfaen" w:hAnsi="Sylfaen"/>
                <w:lang w:val="ka-GE"/>
              </w:rPr>
              <w:t xml:space="preserve"> </w:t>
            </w:r>
            <w:r w:rsidR="00D351C8">
              <w:rPr>
                <w:rFonts w:ascii="Sylfaen" w:hAnsi="Sylfaen"/>
                <w:lang w:val="ka-GE"/>
              </w:rPr>
              <w:t>2013 წ. #1(7)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4A33ED">
              <w:rPr>
                <w:rFonts w:ascii="Sylfaen" w:hAnsi="Sylfaen"/>
                <w:lang w:val="ka-GE"/>
              </w:rPr>
              <w:t>გვ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5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ქმედების დანაშაულად კვალიფიკაცია- სისხლის სამართლებრივი პროცესის ქვაკუთხედი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პრაქტიკული ჟურნალი „თემიდა“2013 წ. #1(10)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141B1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თანაავტორი </w:t>
            </w:r>
            <w:r w:rsidR="00D351C8">
              <w:rPr>
                <w:rFonts w:ascii="Sylfaen" w:hAnsi="Sylfaen"/>
                <w:lang w:val="ka-GE"/>
              </w:rPr>
              <w:t xml:space="preserve">ლელა წიკლაური </w:t>
            </w:r>
          </w:p>
        </w:tc>
      </w:tr>
      <w:tr w:rsidR="006546B1" w:rsidTr="00CE7565">
        <w:trPr>
          <w:trHeight w:val="59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უკიდურესი აუცილებლობისა და ბრალის ურთიერთ დამოკიდებულების პრობლემა სისხლის სამართალში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პრაქტიკული ჟურნალი „ინტელექტუალი“ 2014 წ. #26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51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სისხლის საპროცესო</w:t>
            </w:r>
            <w:r w:rsidR="00CE7565">
              <w:rPr>
                <w:rFonts w:ascii="Sylfaen" w:hAnsi="Sylfaen"/>
                <w:lang w:val="ka-GE"/>
              </w:rPr>
              <w:t xml:space="preserve"> სამართლის რეგულირების საგანი და მეთოდი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ჟურნალი ბიზნეს-ინინერინგი 2014 #4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4B2F74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 გვ.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4" w:rsidRDefault="004B2F74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9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CE7565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„</w:t>
            </w:r>
            <w:r w:rsidR="00D351C8">
              <w:rPr>
                <w:rFonts w:ascii="Sylfaen" w:hAnsi="Sylfaen"/>
                <w:lang w:val="ka-GE"/>
              </w:rPr>
              <w:t>ბრალი და პასუხისმგებლობა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5E4128">
              <w:rPr>
                <w:rFonts w:ascii="Sylfaen" w:hAnsi="Sylfaen"/>
                <w:lang w:val="ka-GE"/>
              </w:rPr>
              <w:t xml:space="preserve">სამეცნიერო ნაშრომების კრებული </w:t>
            </w:r>
            <w:r>
              <w:rPr>
                <w:rFonts w:ascii="Sylfaen" w:hAnsi="Sylfaen"/>
                <w:lang w:val="ka-GE"/>
              </w:rPr>
              <w:t>„იურისტების სამყარო, თბ, 2015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 12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15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დანაშაულის პრევენციის მექანიზმები განათლების სისტემაში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CE7565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გ.რობაქიძის სახ</w:t>
            </w:r>
            <w:r w:rsidR="00CE7565">
              <w:rPr>
                <w:rFonts w:ascii="Sylfaen" w:hAnsi="Sylfaen"/>
                <w:lang w:val="ka-GE"/>
              </w:rPr>
              <w:t xml:space="preserve">ელობის </w:t>
            </w:r>
            <w:r>
              <w:rPr>
                <w:rFonts w:ascii="Sylfaen" w:hAnsi="Sylfaen"/>
                <w:lang w:val="ka-GE"/>
              </w:rPr>
              <w:t>უნივერსიტეტი, საქ</w:t>
            </w:r>
            <w:r w:rsidR="00CE7565">
              <w:rPr>
                <w:rFonts w:ascii="Sylfaen" w:hAnsi="Sylfaen"/>
                <w:lang w:val="ka-GE"/>
              </w:rPr>
              <w:t>ართველო</w:t>
            </w:r>
            <w:r>
              <w:rPr>
                <w:rFonts w:ascii="Sylfaen" w:hAnsi="Sylfaen"/>
                <w:lang w:val="ka-GE"/>
              </w:rPr>
              <w:t xml:space="preserve">ს განათლების მეცნიერებათა აკადემია. </w:t>
            </w:r>
          </w:p>
          <w:p w:rsidR="00D351C8" w:rsidRPr="00D351C8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თბ, 29/04/2014წ.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</w:tr>
      <w:tr w:rsidR="006546B1" w:rsidTr="00CE7565">
        <w:trPr>
          <w:trHeight w:val="46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საგადასახადო დანაშაულებრივ ქმედებათა კვალიფიკაციის პრობლემა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საერთაშორისო </w:t>
            </w:r>
            <w:r w:rsidR="00CE7565">
              <w:rPr>
                <w:rFonts w:ascii="Sylfaen" w:hAnsi="Sylfaen"/>
                <w:lang w:val="ka-GE"/>
              </w:rPr>
              <w:t>რეგულ</w:t>
            </w:r>
            <w:r>
              <w:rPr>
                <w:rFonts w:ascii="Sylfaen" w:hAnsi="Sylfaen"/>
                <w:lang w:val="ka-GE"/>
              </w:rPr>
              <w:t>ი</w:t>
            </w:r>
            <w:r w:rsidR="00CE7565">
              <w:rPr>
                <w:rFonts w:ascii="Sylfaen" w:hAnsi="Sylfaen"/>
                <w:lang w:val="ka-GE"/>
              </w:rPr>
              <w:t>რებ</w:t>
            </w:r>
            <w:r>
              <w:rPr>
                <w:rFonts w:ascii="Sylfaen" w:hAnsi="Sylfaen"/>
                <w:lang w:val="ka-GE"/>
              </w:rPr>
              <w:t>ადი სამეცნიერო-პრაქტიკული ჟურნალი იურისტი#1,2016 წ.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</w:t>
            </w:r>
          </w:p>
        </w:tc>
      </w:tr>
      <w:tr w:rsidR="006546B1" w:rsidTr="00CE7565">
        <w:trPr>
          <w:trHeight w:val="2964"/>
        </w:trPr>
        <w:tc>
          <w:tcPr>
            <w:tcW w:w="468" w:type="dxa"/>
            <w:tcBorders>
              <w:top w:val="single" w:sz="4" w:space="0" w:color="auto"/>
            </w:tcBorders>
          </w:tcPr>
          <w:p w:rsidR="006546B1" w:rsidRDefault="006546B1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საგადასახადო დანაშაულის გამ</w:t>
            </w:r>
            <w:r w:rsidR="002506EC"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lang w:val="ka-GE"/>
              </w:rPr>
              <w:t>ძიების თავისებურებანი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ტექნიკური უნივერსიტეტი IV საერთაშორისო სამეცნიერო კონფერენცია „თანამედროვე ქართული კანონმდებლობის პრობლემატიკა“</w:t>
            </w:r>
            <w:r w:rsidR="00CE7565">
              <w:rPr>
                <w:rFonts w:ascii="Sylfaen" w:hAnsi="Sylfaen"/>
                <w:lang w:val="ka-GE"/>
              </w:rPr>
              <w:t xml:space="preserve"> თბ, 14/05.2016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546B1" w:rsidRDefault="00D351C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15გვ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B1" w:rsidRDefault="005E4128" w:rsidP="00CE756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</w:t>
            </w:r>
          </w:p>
        </w:tc>
      </w:tr>
    </w:tbl>
    <w:p w:rsidR="00642225" w:rsidRPr="00642225" w:rsidRDefault="00642225" w:rsidP="00642225">
      <w:pPr>
        <w:ind w:left="450"/>
      </w:pPr>
    </w:p>
    <w:tbl>
      <w:tblPr>
        <w:tblStyle w:val="TableGrid"/>
        <w:tblpPr w:leftFromText="180" w:rightFromText="180" w:vertAnchor="text" w:horzAnchor="margin" w:tblpXSpec="center" w:tblpY="425"/>
        <w:tblW w:w="10607" w:type="dxa"/>
        <w:tblLook w:val="04A0"/>
      </w:tblPr>
      <w:tblGrid>
        <w:gridCol w:w="437"/>
        <w:gridCol w:w="2682"/>
        <w:gridCol w:w="1413"/>
        <w:gridCol w:w="3089"/>
        <w:gridCol w:w="720"/>
        <w:gridCol w:w="2266"/>
      </w:tblGrid>
      <w:tr w:rsidR="005E4128" w:rsidTr="00141B18">
        <w:tc>
          <w:tcPr>
            <w:tcW w:w="437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682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სასჯელის შერჩევისა და შეფარდების ზოგიერთი საკითხი</w:t>
            </w:r>
          </w:p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13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3089" w:type="dxa"/>
          </w:tcPr>
          <w:p w:rsidR="005E4128" w:rsidRDefault="005E4128" w:rsidP="00141B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საერთაშორისო-</w:t>
            </w:r>
            <w:r w:rsidR="00141B18">
              <w:rPr>
                <w:rFonts w:ascii="Sylfaen" w:hAnsi="Sylfaen"/>
                <w:lang w:val="ka-GE"/>
              </w:rPr>
              <w:t>რ</w:t>
            </w:r>
            <w:r>
              <w:rPr>
                <w:rFonts w:ascii="Sylfaen" w:hAnsi="Sylfaen"/>
                <w:lang w:val="ka-GE"/>
              </w:rPr>
              <w:t>ეფერირებადი სამეცნიერო-პრაქტიკული ჟურნალი „იურისტი“ №2, თბ, 2017.</w:t>
            </w:r>
          </w:p>
        </w:tc>
        <w:tc>
          <w:tcPr>
            <w:tcW w:w="720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10გვ.</w:t>
            </w:r>
          </w:p>
        </w:tc>
        <w:tc>
          <w:tcPr>
            <w:tcW w:w="2266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</w:t>
            </w:r>
            <w:r w:rsidR="00141B18">
              <w:rPr>
                <w:rFonts w:ascii="Sylfaen" w:hAnsi="Sylfaen"/>
                <w:lang w:val="ka-GE"/>
              </w:rPr>
              <w:t xml:space="preserve"> ირაკლი გაბისონია</w:t>
            </w:r>
          </w:p>
        </w:tc>
      </w:tr>
      <w:tr w:rsidR="005E4128" w:rsidTr="00141B18">
        <w:trPr>
          <w:trHeight w:val="1083"/>
        </w:trPr>
        <w:tc>
          <w:tcPr>
            <w:tcW w:w="437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682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ადვოკატის სისხლის სამართლებრივი დაცვის გარანტიები</w:t>
            </w:r>
          </w:p>
        </w:tc>
        <w:tc>
          <w:tcPr>
            <w:tcW w:w="1413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3089" w:type="dxa"/>
          </w:tcPr>
          <w:p w:rsidR="005E4128" w:rsidRDefault="00141B18" w:rsidP="00141B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სამეცნიერო პრაქტიკული იურიდიული  ჟურნალი “</w:t>
            </w:r>
            <w:r>
              <w:rPr>
                <w:rFonts w:ascii="Sylfaen" w:hAnsi="Sylfaen"/>
                <w:lang w:val="ka-GE"/>
              </w:rPr>
              <w:t>კრიმინოლოგი“თბილისი 2017, #12</w:t>
            </w:r>
          </w:p>
        </w:tc>
        <w:tc>
          <w:tcPr>
            <w:tcW w:w="720" w:type="dxa"/>
          </w:tcPr>
          <w:p w:rsidR="005E4128" w:rsidRDefault="00141B1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11გვ.</w:t>
            </w:r>
          </w:p>
        </w:tc>
        <w:tc>
          <w:tcPr>
            <w:tcW w:w="2266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</w:p>
        </w:tc>
      </w:tr>
      <w:tr w:rsidR="005E4128" w:rsidTr="00141B18">
        <w:tc>
          <w:tcPr>
            <w:tcW w:w="437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2682" w:type="dxa"/>
          </w:tcPr>
          <w:p w:rsidR="005E4128" w:rsidRPr="005E4128" w:rsidRDefault="005E4128" w:rsidP="005E4128">
            <w:pPr>
              <w:spacing w:line="360" w:lineRule="auto"/>
              <w:jc w:val="both"/>
              <w:rPr>
                <w:rFonts w:ascii="Sylfaen" w:hAnsi="Sylfaen"/>
                <w:b/>
                <w:szCs w:val="24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szCs w:val="24"/>
              </w:rPr>
              <w:t>Inter</w:t>
            </w:r>
            <w:r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Pr="005E4128">
              <w:rPr>
                <w:rFonts w:ascii="Sylfaen" w:hAnsi="Sylfaen"/>
                <w:b/>
                <w:szCs w:val="24"/>
              </w:rPr>
              <w:t>parties’ adversarial and equality,as an important principle of sentencing</w:t>
            </w:r>
          </w:p>
          <w:p w:rsidR="005E4128" w:rsidRPr="005E4128" w:rsidRDefault="005E4128" w:rsidP="005E4128">
            <w:pPr>
              <w:rPr>
                <w:rFonts w:ascii="Sylfaen" w:hAnsi="Sylfaen"/>
              </w:rPr>
            </w:pPr>
          </w:p>
        </w:tc>
        <w:tc>
          <w:tcPr>
            <w:tcW w:w="1413" w:type="dxa"/>
          </w:tcPr>
          <w:p w:rsidR="005E4128" w:rsidRP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ნაბეჭდი</w:t>
            </w:r>
          </w:p>
        </w:tc>
        <w:tc>
          <w:tcPr>
            <w:tcW w:w="3089" w:type="dxa"/>
          </w:tcPr>
          <w:p w:rsidR="005E4128" w:rsidRDefault="00141B1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კონფერენციის კრებული.</w:t>
            </w:r>
          </w:p>
        </w:tc>
        <w:tc>
          <w:tcPr>
            <w:tcW w:w="720" w:type="dxa"/>
          </w:tcPr>
          <w:p w:rsidR="005E4128" w:rsidRDefault="00141B1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6გვ.</w:t>
            </w:r>
          </w:p>
        </w:tc>
        <w:tc>
          <w:tcPr>
            <w:tcW w:w="2266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</w:p>
        </w:tc>
      </w:tr>
      <w:tr w:rsidR="005E4128" w:rsidTr="00141B18">
        <w:trPr>
          <w:trHeight w:val="1578"/>
        </w:trPr>
        <w:tc>
          <w:tcPr>
            <w:tcW w:w="437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682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ბრალდებული, მსჯავრდებული თუ დამნაშავე?</w:t>
            </w:r>
          </w:p>
        </w:tc>
        <w:tc>
          <w:tcPr>
            <w:tcW w:w="1413" w:type="dxa"/>
          </w:tcPr>
          <w:p w:rsidR="005E4128" w:rsidRDefault="005E4128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ნაბეჭდი </w:t>
            </w:r>
          </w:p>
        </w:tc>
        <w:tc>
          <w:tcPr>
            <w:tcW w:w="3089" w:type="dxa"/>
          </w:tcPr>
          <w:p w:rsidR="005E4128" w:rsidRDefault="005E4128" w:rsidP="00141B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საერთაშორისო-რეფერირებადი სამეცნიერო-</w:t>
            </w:r>
            <w:r w:rsidR="00141B18">
              <w:rPr>
                <w:rFonts w:ascii="Sylfaen" w:hAnsi="Sylfaen"/>
                <w:lang w:val="ka-GE"/>
              </w:rPr>
              <w:t>პ</w:t>
            </w:r>
            <w:r>
              <w:rPr>
                <w:rFonts w:ascii="Sylfaen" w:hAnsi="Sylfaen"/>
                <w:lang w:val="ka-GE"/>
              </w:rPr>
              <w:t>რაქტიკული ჟურნალი „იურისტი“ №3, თბ, 2017</w:t>
            </w:r>
          </w:p>
        </w:tc>
        <w:tc>
          <w:tcPr>
            <w:tcW w:w="720" w:type="dxa"/>
          </w:tcPr>
          <w:p w:rsidR="005E4128" w:rsidRDefault="0024012E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10გვ</w:t>
            </w:r>
          </w:p>
        </w:tc>
        <w:tc>
          <w:tcPr>
            <w:tcW w:w="2266" w:type="dxa"/>
          </w:tcPr>
          <w:p w:rsidR="005E4128" w:rsidRDefault="0024012E" w:rsidP="005E41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</w:t>
            </w:r>
            <w:r w:rsidR="00141B18">
              <w:rPr>
                <w:rFonts w:ascii="Sylfaen" w:hAnsi="Sylfaen"/>
                <w:lang w:val="ka-GE"/>
              </w:rPr>
              <w:t xml:space="preserve"> ირაკლი გაბისონია</w:t>
            </w:r>
          </w:p>
        </w:tc>
      </w:tr>
    </w:tbl>
    <w:p w:rsidR="00BC3485" w:rsidRDefault="00BC3485" w:rsidP="00EC77B4">
      <w:pPr>
        <w:jc w:val="center"/>
        <w:rPr>
          <w:rFonts w:ascii="Sylfaen" w:hAnsi="Sylfaen"/>
          <w:b/>
          <w:lang w:val="ka-GE"/>
        </w:rPr>
      </w:pPr>
    </w:p>
    <w:p w:rsidR="00BC3485" w:rsidRDefault="00BC3485" w:rsidP="00EC77B4">
      <w:pPr>
        <w:jc w:val="center"/>
        <w:rPr>
          <w:rFonts w:ascii="Sylfaen" w:hAnsi="Sylfaen"/>
          <w:b/>
          <w:lang w:val="ka-GE"/>
        </w:rPr>
      </w:pPr>
    </w:p>
    <w:p w:rsidR="00BC3485" w:rsidRPr="00EC77B4" w:rsidRDefault="00BC3485" w:rsidP="00EC77B4">
      <w:pPr>
        <w:jc w:val="center"/>
        <w:rPr>
          <w:rFonts w:ascii="Sylfaen" w:hAnsi="Sylfaen"/>
          <w:b/>
          <w:lang w:val="ka-GE"/>
        </w:rPr>
      </w:pPr>
    </w:p>
    <w:p w:rsidR="00967D99" w:rsidRPr="00967D99" w:rsidRDefault="00967D99" w:rsidP="00967D99">
      <w:pPr>
        <w:ind w:left="720"/>
        <w:jc w:val="both"/>
        <w:rPr>
          <w:rFonts w:ascii="Sylfaen" w:hAnsi="Sylfaen"/>
          <w:b/>
          <w:szCs w:val="24"/>
          <w:lang w:val="ka-GE"/>
        </w:rPr>
      </w:pPr>
    </w:p>
    <w:p w:rsidR="00EC77B4" w:rsidRPr="00EC77B4" w:rsidRDefault="00EC77B4" w:rsidP="00EC77B4">
      <w:pPr>
        <w:pStyle w:val="ListParagraph"/>
        <w:jc w:val="both"/>
        <w:rPr>
          <w:rFonts w:ascii="Sylfaen" w:hAnsi="Sylfaen"/>
          <w:sz w:val="20"/>
          <w:lang w:val="ka-GE"/>
        </w:rPr>
      </w:pPr>
    </w:p>
    <w:sectPr w:rsidR="00EC77B4" w:rsidRPr="00EC77B4" w:rsidSect="00CE7565">
      <w:pgSz w:w="12240" w:h="15840"/>
      <w:pgMar w:top="1134" w:right="13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7E9"/>
    <w:multiLevelType w:val="hybridMultilevel"/>
    <w:tmpl w:val="0AF82170"/>
    <w:lvl w:ilvl="0" w:tplc="A176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CB9"/>
    <w:multiLevelType w:val="hybridMultilevel"/>
    <w:tmpl w:val="676652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3E77"/>
    <w:multiLevelType w:val="hybridMultilevel"/>
    <w:tmpl w:val="EE944A82"/>
    <w:lvl w:ilvl="0" w:tplc="1212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60D4B"/>
    <w:multiLevelType w:val="hybridMultilevel"/>
    <w:tmpl w:val="7222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42225"/>
    <w:rsid w:val="00007E61"/>
    <w:rsid w:val="00091435"/>
    <w:rsid w:val="00141B18"/>
    <w:rsid w:val="0024012E"/>
    <w:rsid w:val="002506EC"/>
    <w:rsid w:val="0026686A"/>
    <w:rsid w:val="002E7983"/>
    <w:rsid w:val="004A33ED"/>
    <w:rsid w:val="004B2F74"/>
    <w:rsid w:val="00553AC0"/>
    <w:rsid w:val="0058156B"/>
    <w:rsid w:val="005E4128"/>
    <w:rsid w:val="00642225"/>
    <w:rsid w:val="006546B1"/>
    <w:rsid w:val="00774F11"/>
    <w:rsid w:val="0086051C"/>
    <w:rsid w:val="00925739"/>
    <w:rsid w:val="00967D99"/>
    <w:rsid w:val="00AB0A7E"/>
    <w:rsid w:val="00AB7295"/>
    <w:rsid w:val="00B62364"/>
    <w:rsid w:val="00B6767C"/>
    <w:rsid w:val="00BC3485"/>
    <w:rsid w:val="00CE7565"/>
    <w:rsid w:val="00D351C8"/>
    <w:rsid w:val="00EC77B4"/>
    <w:rsid w:val="00EF7B45"/>
    <w:rsid w:val="00F3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25"/>
    <w:pPr>
      <w:ind w:left="720"/>
      <w:contextualSpacing/>
    </w:pPr>
  </w:style>
  <w:style w:type="table" w:styleId="TableGrid">
    <w:name w:val="Table Grid"/>
    <w:basedOn w:val="TableNormal"/>
    <w:uiPriority w:val="59"/>
    <w:rsid w:val="00642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C60C-9656-4A77-8F21-B49D2055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</dc:creator>
  <cp:lastModifiedBy>Tamar</cp:lastModifiedBy>
  <cp:revision>10</cp:revision>
  <cp:lastPrinted>2017-10-02T08:34:00Z</cp:lastPrinted>
  <dcterms:created xsi:type="dcterms:W3CDTF">2017-08-19T09:53:00Z</dcterms:created>
  <dcterms:modified xsi:type="dcterms:W3CDTF">2017-10-29T13:55:00Z</dcterms:modified>
</cp:coreProperties>
</file>