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9"/>
        <w:gridCol w:w="1388"/>
        <w:gridCol w:w="1521"/>
        <w:gridCol w:w="2077"/>
        <w:gridCol w:w="1893"/>
        <w:gridCol w:w="2280"/>
        <w:gridCol w:w="2034"/>
        <w:gridCol w:w="1741"/>
      </w:tblGrid>
      <w:tr w:rsidR="0066003E" w:rsidRPr="004B4C89" w:rsidTr="00FC3B3E">
        <w:trPr>
          <w:trHeight w:val="289"/>
        </w:trPr>
        <w:tc>
          <w:tcPr>
            <w:tcW w:w="958" w:type="dxa"/>
          </w:tcPr>
          <w:p w:rsidR="00781705" w:rsidRPr="004B4C89" w:rsidRDefault="00781705" w:rsidP="00FC3B3E"/>
        </w:tc>
        <w:tc>
          <w:tcPr>
            <w:tcW w:w="1838" w:type="dxa"/>
            <w:gridSpan w:val="2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4" w:type="dxa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7" w:type="dxa"/>
          </w:tcPr>
          <w:p w:rsidR="00781705" w:rsidRPr="004B4C89" w:rsidRDefault="00781705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FC3B3E">
        <w:trPr>
          <w:trHeight w:val="289"/>
        </w:trPr>
        <w:tc>
          <w:tcPr>
            <w:tcW w:w="958" w:type="dxa"/>
          </w:tcPr>
          <w:p w:rsidR="00415458" w:rsidRPr="004B4C89" w:rsidRDefault="00415458" w:rsidP="00FC3B3E"/>
        </w:tc>
        <w:tc>
          <w:tcPr>
            <w:tcW w:w="1838" w:type="dxa"/>
            <w:gridSpan w:val="2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6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4" w:type="dxa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7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0" w:type="dxa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8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1" w:type="dxa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10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07" w:type="dxa"/>
          </w:tcPr>
          <w:p w:rsidR="00415458" w:rsidRPr="004B4C89" w:rsidRDefault="00354193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11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421E3C" w:rsidRPr="004B4C89" w:rsidTr="00FC3B3E">
        <w:trPr>
          <w:trHeight w:val="354"/>
        </w:trPr>
        <w:tc>
          <w:tcPr>
            <w:tcW w:w="958" w:type="dxa"/>
          </w:tcPr>
          <w:p w:rsidR="00421E3C" w:rsidRPr="00421E3C" w:rsidRDefault="00421E3C" w:rsidP="00FC3B3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1838" w:type="dxa"/>
            <w:gridSpan w:val="2"/>
            <w:vMerge w:val="restart"/>
          </w:tcPr>
          <w:p w:rsidR="00421E3C" w:rsidRDefault="00421E3C" w:rsidP="00FC3B3E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909ბ</w:t>
            </w:r>
          </w:p>
          <w:p w:rsidR="00421E3C" w:rsidRDefault="00421E3C" w:rsidP="00FC3B3E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როსეფაშვილი ნანა</w:t>
            </w:r>
          </w:p>
          <w:p w:rsidR="00421E3C" w:rsidRPr="004B4C89" w:rsidRDefault="00421E3C" w:rsidP="00FC3B3E"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მარიამ მამულაშვილი</w:t>
            </w:r>
          </w:p>
        </w:tc>
        <w:tc>
          <w:tcPr>
            <w:tcW w:w="2264" w:type="dxa"/>
          </w:tcPr>
          <w:p w:rsidR="00421E3C" w:rsidRPr="004B4C89" w:rsidRDefault="00421E3C" w:rsidP="00FC3B3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421E3C" w:rsidRPr="004B4C89" w:rsidRDefault="00421E3C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421E3C" w:rsidRPr="004B4C89" w:rsidRDefault="00421E3C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FC3B3E"/>
          <w:p w:rsidR="00421E3C" w:rsidRPr="004B4C89" w:rsidRDefault="00421E3C" w:rsidP="00FC3B3E">
            <w:pPr>
              <w:rPr>
                <w:rFonts w:ascii="Sylfaen" w:hAnsi="Sylfaen"/>
              </w:rPr>
            </w:pPr>
          </w:p>
        </w:tc>
        <w:tc>
          <w:tcPr>
            <w:tcW w:w="1907" w:type="dxa"/>
          </w:tcPr>
          <w:p w:rsidR="00421E3C" w:rsidRPr="004B4C89" w:rsidRDefault="00421E3C" w:rsidP="00FC3B3E"/>
        </w:tc>
      </w:tr>
      <w:tr w:rsidR="00421E3C" w:rsidRPr="004B4C89" w:rsidTr="00FC3B3E">
        <w:trPr>
          <w:trHeight w:val="864"/>
        </w:trPr>
        <w:tc>
          <w:tcPr>
            <w:tcW w:w="958" w:type="dxa"/>
          </w:tcPr>
          <w:p w:rsidR="00421E3C" w:rsidRDefault="00421E3C" w:rsidP="00FC3B3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1838" w:type="dxa"/>
            <w:gridSpan w:val="2"/>
            <w:vMerge/>
          </w:tcPr>
          <w:p w:rsidR="00421E3C" w:rsidRPr="004B4C89" w:rsidRDefault="00421E3C" w:rsidP="00FC3B3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4" w:type="dxa"/>
          </w:tcPr>
          <w:p w:rsidR="00421E3C" w:rsidRPr="004B4C89" w:rsidRDefault="00421E3C" w:rsidP="00FC3B3E">
            <w:pPr>
              <w:rPr>
                <w:sz w:val="20"/>
                <w:szCs w:val="20"/>
              </w:rPr>
            </w:pPr>
            <w:r w:rsidRPr="004B4C89">
              <w:rPr>
                <w:sz w:val="27"/>
                <w:szCs w:val="27"/>
              </w:rPr>
              <w:br/>
            </w:r>
          </w:p>
          <w:p w:rsidR="00421E3C" w:rsidRPr="004B4C89" w:rsidRDefault="00421E3C" w:rsidP="00FC3B3E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421E3C" w:rsidRPr="004B4C89" w:rsidRDefault="00421E3C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421E3C" w:rsidRPr="004B4C89" w:rsidRDefault="00421E3C" w:rsidP="00FC3B3E">
            <w:pPr>
              <w:rPr>
                <w:rFonts w:ascii="Sylfaen" w:hAnsi="Sylfaen"/>
                <w:lang w:val="ka-GE"/>
              </w:rPr>
            </w:pPr>
          </w:p>
          <w:p w:rsidR="00421E3C" w:rsidRPr="004B4C89" w:rsidRDefault="00421E3C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FC3B3E"/>
        </w:tc>
        <w:tc>
          <w:tcPr>
            <w:tcW w:w="1907" w:type="dxa"/>
          </w:tcPr>
          <w:p w:rsidR="00421E3C" w:rsidRPr="004B4C89" w:rsidRDefault="00421E3C" w:rsidP="00FC3B3E"/>
        </w:tc>
      </w:tr>
      <w:tr w:rsidR="00A15FFB" w:rsidRPr="004B4C89" w:rsidTr="00FC3B3E">
        <w:trPr>
          <w:trHeight w:val="250"/>
        </w:trPr>
        <w:tc>
          <w:tcPr>
            <w:tcW w:w="958" w:type="dxa"/>
          </w:tcPr>
          <w:p w:rsidR="00A15FFB" w:rsidRDefault="00A15FFB" w:rsidP="00FC3B3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12:00</w:t>
            </w:r>
          </w:p>
        </w:tc>
        <w:tc>
          <w:tcPr>
            <w:tcW w:w="889" w:type="dxa"/>
            <w:vMerge w:val="restart"/>
          </w:tcPr>
          <w:p w:rsidR="00A15FFB" w:rsidRPr="00A15FFB" w:rsidRDefault="00A15FFB" w:rsidP="00FC3B3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A15FFB" w:rsidRPr="004B4C89" w:rsidRDefault="00A15FFB" w:rsidP="00FC3B3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ჩხარტიშვილი</w:t>
            </w:r>
          </w:p>
        </w:tc>
        <w:tc>
          <w:tcPr>
            <w:tcW w:w="949" w:type="dxa"/>
            <w:vMerge w:val="restart"/>
          </w:tcPr>
          <w:p w:rsidR="00A15FFB" w:rsidRPr="00A15FFB" w:rsidRDefault="00A15FFB" w:rsidP="00FC3B3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პროფესიული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რუსული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917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A15FFB" w:rsidRPr="004B4C89" w:rsidRDefault="00A15FFB" w:rsidP="00FC3B3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მეგრელიშვილი</w:t>
            </w:r>
          </w:p>
        </w:tc>
        <w:tc>
          <w:tcPr>
            <w:tcW w:w="2264" w:type="dxa"/>
          </w:tcPr>
          <w:p w:rsidR="00A15FFB" w:rsidRPr="004B4C89" w:rsidRDefault="00A15FFB" w:rsidP="00FC3B3E">
            <w:pPr>
              <w:rPr>
                <w:sz w:val="27"/>
                <w:szCs w:val="27"/>
              </w:rPr>
            </w:pPr>
          </w:p>
        </w:tc>
        <w:tc>
          <w:tcPr>
            <w:tcW w:w="2120" w:type="dxa"/>
          </w:tcPr>
          <w:p w:rsidR="00A15FFB" w:rsidRPr="004B4C89" w:rsidRDefault="00A15FFB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A15FFB" w:rsidRPr="004B4C89" w:rsidRDefault="00A15FFB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A15FFB" w:rsidRPr="004B4C89" w:rsidRDefault="00A15FFB" w:rsidP="00FC3B3E"/>
        </w:tc>
        <w:tc>
          <w:tcPr>
            <w:tcW w:w="1907" w:type="dxa"/>
          </w:tcPr>
          <w:p w:rsidR="00A15FFB" w:rsidRPr="004B4C89" w:rsidRDefault="00A15FFB" w:rsidP="00FC3B3E"/>
        </w:tc>
      </w:tr>
      <w:tr w:rsidR="00A15FFB" w:rsidRPr="004B4C89" w:rsidTr="00FC3B3E">
        <w:trPr>
          <w:trHeight w:val="276"/>
        </w:trPr>
        <w:tc>
          <w:tcPr>
            <w:tcW w:w="958" w:type="dxa"/>
          </w:tcPr>
          <w:p w:rsidR="00A15FFB" w:rsidRPr="004B4C89" w:rsidRDefault="00A15FFB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889" w:type="dxa"/>
            <w:vMerge/>
          </w:tcPr>
          <w:p w:rsidR="00A15FFB" w:rsidRPr="004B4C89" w:rsidRDefault="00A15FFB" w:rsidP="00FC3B3E"/>
        </w:tc>
        <w:tc>
          <w:tcPr>
            <w:tcW w:w="949" w:type="dxa"/>
            <w:vMerge/>
          </w:tcPr>
          <w:p w:rsidR="00A15FFB" w:rsidRPr="004B4C89" w:rsidRDefault="00A15FFB" w:rsidP="00FC3B3E"/>
        </w:tc>
        <w:tc>
          <w:tcPr>
            <w:tcW w:w="2264" w:type="dxa"/>
          </w:tcPr>
          <w:p w:rsidR="00A15FFB" w:rsidRPr="004B4C89" w:rsidRDefault="00A15FFB" w:rsidP="00FC3B3E"/>
        </w:tc>
        <w:tc>
          <w:tcPr>
            <w:tcW w:w="2120" w:type="dxa"/>
            <w:vMerge w:val="restart"/>
          </w:tcPr>
          <w:p w:rsidR="00A15FFB" w:rsidRPr="003E04F1" w:rsidRDefault="00A15FFB" w:rsidP="00FC3B3E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611ა</w:t>
            </w:r>
          </w:p>
          <w:p w:rsidR="00A15FFB" w:rsidRPr="003E04F1" w:rsidRDefault="00A15FFB" w:rsidP="00FC3B3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ფუტკარაძე ანა</w:t>
            </w:r>
          </w:p>
          <w:p w:rsidR="00A15FFB" w:rsidRPr="004B4C89" w:rsidRDefault="00A15FFB" w:rsidP="00FC3B3E"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681" w:type="dxa"/>
          </w:tcPr>
          <w:p w:rsidR="00A15FFB" w:rsidRPr="004B4C89" w:rsidRDefault="00A15FFB" w:rsidP="00FC3B3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A15FFB" w:rsidRPr="004B4C89" w:rsidRDefault="00A15FFB" w:rsidP="00FC3B3E"/>
        </w:tc>
        <w:tc>
          <w:tcPr>
            <w:tcW w:w="1907" w:type="dxa"/>
          </w:tcPr>
          <w:p w:rsidR="00A15FFB" w:rsidRPr="004B4C89" w:rsidRDefault="00A15FFB" w:rsidP="00FC3B3E"/>
        </w:tc>
      </w:tr>
      <w:tr w:rsidR="00421E3C" w:rsidRPr="004B4C89" w:rsidTr="00FC3B3E">
        <w:trPr>
          <w:trHeight w:val="289"/>
        </w:trPr>
        <w:tc>
          <w:tcPr>
            <w:tcW w:w="958" w:type="dxa"/>
          </w:tcPr>
          <w:p w:rsidR="00421E3C" w:rsidRPr="004B4C89" w:rsidRDefault="00421E3C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8" w:type="dxa"/>
            <w:gridSpan w:val="2"/>
          </w:tcPr>
          <w:p w:rsidR="00421E3C" w:rsidRPr="004B4C89" w:rsidRDefault="00421E3C" w:rsidP="00FC3B3E"/>
        </w:tc>
        <w:tc>
          <w:tcPr>
            <w:tcW w:w="2264" w:type="dxa"/>
            <w:vMerge w:val="restart"/>
          </w:tcPr>
          <w:p w:rsidR="007A5749" w:rsidRDefault="007A5749" w:rsidP="00FC3B3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7A5749" w:rsidRDefault="007A5749" w:rsidP="00FC3B3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421E3C" w:rsidRPr="00771F57" w:rsidRDefault="00421E3C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771F57">
              <w:rPr>
                <w:b/>
                <w:color w:val="FF0000"/>
                <w:sz w:val="20"/>
                <w:szCs w:val="20"/>
              </w:rPr>
              <w:t>9</w:t>
            </w:r>
            <w:r w:rsidR="00771F57" w:rsidRPr="00771F5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771F57">
              <w:rPr>
                <w:color w:val="FF0000"/>
                <w:sz w:val="27"/>
                <w:szCs w:val="27"/>
              </w:rPr>
              <w:br/>
            </w:r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421E3C" w:rsidRPr="004B4C89" w:rsidRDefault="00421E3C" w:rsidP="00FC3B3E"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2120" w:type="dxa"/>
            <w:vMerge/>
          </w:tcPr>
          <w:p w:rsidR="00421E3C" w:rsidRPr="004B4C89" w:rsidRDefault="00421E3C" w:rsidP="00FC3B3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421E3C" w:rsidRPr="004B4C89" w:rsidRDefault="00421E3C" w:rsidP="00FC3B3E"/>
        </w:tc>
        <w:tc>
          <w:tcPr>
            <w:tcW w:w="2045" w:type="dxa"/>
            <w:vMerge w:val="restart"/>
          </w:tcPr>
          <w:p w:rsidR="007A5749" w:rsidRDefault="007A5749" w:rsidP="00FC3B3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7A5749" w:rsidRDefault="007A5749" w:rsidP="00FC3B3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421E3C" w:rsidRPr="00FD5068" w:rsidRDefault="00421E3C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FD5068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910</w:t>
            </w: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FD5068">
              <w:rPr>
                <w:color w:val="FF0000"/>
                <w:sz w:val="20"/>
                <w:szCs w:val="20"/>
              </w:rPr>
              <w:br/>
            </w: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ჩხიტაური ალექსანდრე</w:t>
            </w:r>
          </w:p>
          <w:p w:rsidR="00421E3C" w:rsidRPr="00FD5068" w:rsidRDefault="00421E3C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421E3C" w:rsidRPr="00FD5068" w:rsidRDefault="00421E3C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421E3C" w:rsidRPr="00FD5068" w:rsidRDefault="00421E3C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vMerge w:val="restart"/>
          </w:tcPr>
          <w:p w:rsidR="00421E3C" w:rsidRPr="004B4C89" w:rsidRDefault="00421E3C" w:rsidP="00FC3B3E">
            <w:pPr>
              <w:rPr>
                <w:lang w:val="ka-GE"/>
              </w:rPr>
            </w:pPr>
          </w:p>
        </w:tc>
      </w:tr>
      <w:tr w:rsidR="00421E3C" w:rsidRPr="004B4C89" w:rsidTr="00FC3B3E">
        <w:trPr>
          <w:trHeight w:val="2006"/>
        </w:trPr>
        <w:tc>
          <w:tcPr>
            <w:tcW w:w="958" w:type="dxa"/>
          </w:tcPr>
          <w:p w:rsidR="00421E3C" w:rsidRPr="004B4C89" w:rsidRDefault="00421E3C" w:rsidP="00FC3B3E">
            <w:pPr>
              <w:rPr>
                <w:rFonts w:ascii="Sylfaen" w:hAnsi="Sylfaen"/>
                <w:b/>
                <w:lang w:val="ka-GE"/>
              </w:rPr>
            </w:pPr>
          </w:p>
          <w:p w:rsidR="00421E3C" w:rsidRPr="004B4C89" w:rsidRDefault="00421E3C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8" w:type="dxa"/>
            <w:gridSpan w:val="2"/>
          </w:tcPr>
          <w:p w:rsidR="00421E3C" w:rsidRPr="004B4C89" w:rsidRDefault="00421E3C" w:rsidP="00FC3B3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64" w:type="dxa"/>
            <w:vMerge/>
          </w:tcPr>
          <w:p w:rsidR="00421E3C" w:rsidRPr="004B4C89" w:rsidRDefault="00421E3C" w:rsidP="00FC3B3E"/>
        </w:tc>
        <w:tc>
          <w:tcPr>
            <w:tcW w:w="2120" w:type="dxa"/>
          </w:tcPr>
          <w:p w:rsidR="00421E3C" w:rsidRPr="004B4C89" w:rsidRDefault="00421E3C" w:rsidP="00FC3B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21E3C" w:rsidRPr="004B4C89" w:rsidRDefault="00421E3C" w:rsidP="00FC3B3E"/>
        </w:tc>
        <w:tc>
          <w:tcPr>
            <w:tcW w:w="2681" w:type="dxa"/>
          </w:tcPr>
          <w:p w:rsidR="00421E3C" w:rsidRPr="004B4C89" w:rsidRDefault="00421E3C" w:rsidP="00FC3B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421E3C" w:rsidRPr="004B4C89" w:rsidRDefault="00421E3C" w:rsidP="00FC3B3E"/>
        </w:tc>
        <w:tc>
          <w:tcPr>
            <w:tcW w:w="1907" w:type="dxa"/>
            <w:vMerge/>
          </w:tcPr>
          <w:p w:rsidR="00421E3C" w:rsidRPr="004B4C89" w:rsidRDefault="00421E3C" w:rsidP="00FC3B3E"/>
        </w:tc>
      </w:tr>
      <w:tr w:rsidR="003E04F1" w:rsidRPr="004B4C89" w:rsidTr="00FC3B3E">
        <w:trPr>
          <w:trHeight w:val="289"/>
        </w:trPr>
        <w:tc>
          <w:tcPr>
            <w:tcW w:w="958" w:type="dxa"/>
          </w:tcPr>
          <w:p w:rsidR="003E04F1" w:rsidRPr="004B4C89" w:rsidRDefault="003E04F1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8" w:type="dxa"/>
            <w:gridSpan w:val="2"/>
          </w:tcPr>
          <w:p w:rsidR="003E04F1" w:rsidRPr="004B4C89" w:rsidRDefault="003E04F1" w:rsidP="00FC3B3E"/>
        </w:tc>
        <w:tc>
          <w:tcPr>
            <w:tcW w:w="2264" w:type="dxa"/>
          </w:tcPr>
          <w:p w:rsidR="003E04F1" w:rsidRPr="004B4C89" w:rsidRDefault="003E04F1" w:rsidP="00FC3B3E">
            <w:pPr>
              <w:rPr>
                <w:lang w:val="ka-GE"/>
              </w:rPr>
            </w:pPr>
          </w:p>
        </w:tc>
        <w:tc>
          <w:tcPr>
            <w:tcW w:w="2120" w:type="dxa"/>
          </w:tcPr>
          <w:p w:rsidR="003E04F1" w:rsidRPr="004B4C89" w:rsidRDefault="003E04F1" w:rsidP="00FC3B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  <w:vMerge w:val="restart"/>
          </w:tcPr>
          <w:p w:rsidR="003E04F1" w:rsidRPr="003E04F1" w:rsidRDefault="003E04F1" w:rsidP="00FC3B3E">
            <w:pPr>
              <w:rPr>
                <w:color w:val="FF0000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E04F1" w:rsidRPr="003E04F1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FC3B3E">
              <w:rPr>
                <w:b/>
                <w:color w:val="FF0000"/>
                <w:sz w:val="20"/>
                <w:szCs w:val="20"/>
              </w:rPr>
              <w:t>611</w:t>
            </w:r>
            <w:r w:rsidR="00FC3B3E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3E04F1">
              <w:rPr>
                <w:color w:val="FF0000"/>
                <w:sz w:val="20"/>
                <w:szCs w:val="20"/>
              </w:rPr>
              <w:br/>
            </w: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3E04F1" w:rsidRPr="003E04F1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3E04F1" w:rsidRPr="003E04F1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3E04F1" w:rsidRPr="003E04F1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3E04F1" w:rsidRPr="003E04F1" w:rsidRDefault="003E04F1" w:rsidP="00FC3B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3E04F1" w:rsidRPr="004B4C89" w:rsidRDefault="003E04F1" w:rsidP="00FC3B3E"/>
        </w:tc>
        <w:tc>
          <w:tcPr>
            <w:tcW w:w="1907" w:type="dxa"/>
            <w:vMerge w:val="restart"/>
          </w:tcPr>
          <w:p w:rsidR="003E04F1" w:rsidRPr="004B4C89" w:rsidRDefault="003E04F1" w:rsidP="00FC3B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4B4C89">
              <w:rPr>
                <w:b/>
                <w:color w:val="FF0000"/>
                <w:sz w:val="20"/>
                <w:szCs w:val="20"/>
              </w:rPr>
              <w:t> </w:t>
            </w:r>
          </w:p>
          <w:p w:rsidR="003E04F1" w:rsidRPr="004B4C89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B4C89">
              <w:rPr>
                <w:color w:val="FF0000"/>
                <w:sz w:val="27"/>
                <w:szCs w:val="27"/>
              </w:rPr>
              <w:br/>
            </w: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3E04F1" w:rsidRPr="004B4C89" w:rsidRDefault="003E04F1" w:rsidP="00FC3B3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ქეთი</w:t>
            </w:r>
          </w:p>
          <w:p w:rsidR="003E04F1" w:rsidRPr="004B4C89" w:rsidRDefault="003E04F1" w:rsidP="00FC3B3E"/>
        </w:tc>
      </w:tr>
      <w:tr w:rsidR="003E04F1" w:rsidRPr="004B4C89" w:rsidTr="00FC3B3E">
        <w:trPr>
          <w:trHeight w:val="276"/>
        </w:trPr>
        <w:tc>
          <w:tcPr>
            <w:tcW w:w="958" w:type="dxa"/>
          </w:tcPr>
          <w:p w:rsidR="003E04F1" w:rsidRPr="004B4C89" w:rsidRDefault="003E04F1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8" w:type="dxa"/>
            <w:gridSpan w:val="2"/>
          </w:tcPr>
          <w:p w:rsidR="003E04F1" w:rsidRPr="004B4C89" w:rsidRDefault="003E04F1" w:rsidP="00FC3B3E"/>
        </w:tc>
        <w:tc>
          <w:tcPr>
            <w:tcW w:w="2264" w:type="dxa"/>
          </w:tcPr>
          <w:p w:rsidR="003E04F1" w:rsidRPr="004B4C89" w:rsidRDefault="003E04F1" w:rsidP="00FC3B3E"/>
        </w:tc>
        <w:tc>
          <w:tcPr>
            <w:tcW w:w="2120" w:type="dxa"/>
          </w:tcPr>
          <w:p w:rsidR="003E04F1" w:rsidRPr="004B4C89" w:rsidRDefault="003E04F1" w:rsidP="00FC3B3E"/>
        </w:tc>
        <w:tc>
          <w:tcPr>
            <w:tcW w:w="2681" w:type="dxa"/>
            <w:vMerge/>
          </w:tcPr>
          <w:p w:rsidR="003E04F1" w:rsidRPr="004B4C89" w:rsidRDefault="003E04F1" w:rsidP="00FC3B3E"/>
        </w:tc>
        <w:tc>
          <w:tcPr>
            <w:tcW w:w="2045" w:type="dxa"/>
          </w:tcPr>
          <w:p w:rsidR="003E04F1" w:rsidRPr="004B4C89" w:rsidRDefault="003E04F1" w:rsidP="00FC3B3E"/>
        </w:tc>
        <w:tc>
          <w:tcPr>
            <w:tcW w:w="1907" w:type="dxa"/>
            <w:vMerge/>
          </w:tcPr>
          <w:p w:rsidR="003E04F1" w:rsidRPr="004B4C89" w:rsidRDefault="003E04F1" w:rsidP="00FC3B3E"/>
        </w:tc>
      </w:tr>
      <w:tr w:rsidR="00BA0801" w:rsidRPr="004B4C89" w:rsidTr="00FC3B3E">
        <w:trPr>
          <w:trHeight w:val="276"/>
        </w:trPr>
        <w:tc>
          <w:tcPr>
            <w:tcW w:w="958" w:type="dxa"/>
          </w:tcPr>
          <w:p w:rsidR="00BA0801" w:rsidRPr="004B4C89" w:rsidRDefault="00BA0801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8" w:type="dxa"/>
            <w:gridSpan w:val="2"/>
          </w:tcPr>
          <w:p w:rsidR="00BA0801" w:rsidRPr="00002F67" w:rsidRDefault="00BA0801" w:rsidP="00FC3B3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64" w:type="dxa"/>
          </w:tcPr>
          <w:p w:rsidR="00BA0801" w:rsidRPr="004B4C89" w:rsidRDefault="00BA0801" w:rsidP="00FC3B3E"/>
        </w:tc>
        <w:tc>
          <w:tcPr>
            <w:tcW w:w="2120" w:type="dxa"/>
          </w:tcPr>
          <w:p w:rsidR="00BA0801" w:rsidRPr="004B4C89" w:rsidRDefault="00BA0801" w:rsidP="00FC3B3E"/>
        </w:tc>
        <w:tc>
          <w:tcPr>
            <w:tcW w:w="2681" w:type="dxa"/>
          </w:tcPr>
          <w:p w:rsidR="00BA0801" w:rsidRPr="004B4C89" w:rsidRDefault="00BA0801" w:rsidP="00FC3B3E"/>
        </w:tc>
        <w:tc>
          <w:tcPr>
            <w:tcW w:w="2045" w:type="dxa"/>
          </w:tcPr>
          <w:p w:rsidR="00BA0801" w:rsidRPr="004B4C89" w:rsidRDefault="00BA0801" w:rsidP="00FC3B3E"/>
        </w:tc>
        <w:tc>
          <w:tcPr>
            <w:tcW w:w="1907" w:type="dxa"/>
          </w:tcPr>
          <w:p w:rsidR="00BA0801" w:rsidRPr="004B4C89" w:rsidRDefault="00BA0801" w:rsidP="00FC3B3E"/>
        </w:tc>
      </w:tr>
      <w:tr w:rsidR="00BA0801" w:rsidRPr="004B4C89" w:rsidTr="00FC3B3E">
        <w:trPr>
          <w:trHeight w:val="276"/>
        </w:trPr>
        <w:tc>
          <w:tcPr>
            <w:tcW w:w="958" w:type="dxa"/>
          </w:tcPr>
          <w:p w:rsidR="00BA0801" w:rsidRPr="004B4C89" w:rsidRDefault="00BA0801" w:rsidP="00FC3B3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838" w:type="dxa"/>
            <w:gridSpan w:val="2"/>
          </w:tcPr>
          <w:p w:rsidR="00BA0801" w:rsidRPr="004B4C89" w:rsidRDefault="00BA0801" w:rsidP="00FC3B3E"/>
        </w:tc>
        <w:tc>
          <w:tcPr>
            <w:tcW w:w="2264" w:type="dxa"/>
          </w:tcPr>
          <w:p w:rsidR="00BA0801" w:rsidRPr="004B4C89" w:rsidRDefault="00BA0801" w:rsidP="00FC3B3E"/>
        </w:tc>
        <w:tc>
          <w:tcPr>
            <w:tcW w:w="2120" w:type="dxa"/>
          </w:tcPr>
          <w:p w:rsidR="00BA0801" w:rsidRPr="004B4C89" w:rsidRDefault="00BA0801" w:rsidP="00FC3B3E"/>
        </w:tc>
        <w:tc>
          <w:tcPr>
            <w:tcW w:w="2681" w:type="dxa"/>
          </w:tcPr>
          <w:p w:rsidR="00BA0801" w:rsidRPr="004B4C89" w:rsidRDefault="00BA0801" w:rsidP="00FC3B3E"/>
        </w:tc>
        <w:tc>
          <w:tcPr>
            <w:tcW w:w="2045" w:type="dxa"/>
          </w:tcPr>
          <w:p w:rsidR="00BA0801" w:rsidRPr="004B4C89" w:rsidRDefault="00BA0801" w:rsidP="00FC3B3E"/>
        </w:tc>
        <w:tc>
          <w:tcPr>
            <w:tcW w:w="1907" w:type="dxa"/>
          </w:tcPr>
          <w:p w:rsidR="00BA0801" w:rsidRPr="004B4C89" w:rsidRDefault="00BA0801" w:rsidP="00FC3B3E"/>
        </w:tc>
      </w:tr>
    </w:tbl>
    <w:p w:rsidR="00781705" w:rsidRPr="004B4C89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421E3C">
        <w:rPr>
          <w:rFonts w:ascii="Sylfaen" w:hAnsi="Sylfaen"/>
          <w:b/>
          <w:sz w:val="24"/>
          <w:szCs w:val="24"/>
        </w:rPr>
        <w:t xml:space="preserve"> 107650 g</w:t>
      </w: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4B4C89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4B4C89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36" w:rsidRDefault="008B0A36" w:rsidP="005A61CE">
      <w:pPr>
        <w:spacing w:after="0" w:line="240" w:lineRule="auto"/>
      </w:pPr>
      <w:r>
        <w:separator/>
      </w:r>
    </w:p>
  </w:endnote>
  <w:endnote w:type="continuationSeparator" w:id="0">
    <w:p w:rsidR="008B0A36" w:rsidRDefault="008B0A3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36" w:rsidRDefault="008B0A36" w:rsidP="005A61CE">
      <w:pPr>
        <w:spacing w:after="0" w:line="240" w:lineRule="auto"/>
      </w:pPr>
      <w:r>
        <w:separator/>
      </w:r>
    </w:p>
  </w:footnote>
  <w:footnote w:type="continuationSeparator" w:id="0">
    <w:p w:rsidR="008B0A36" w:rsidRDefault="008B0A3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609BC"/>
    <w:rsid w:val="000A2EAC"/>
    <w:rsid w:val="000B3DFC"/>
    <w:rsid w:val="001353B6"/>
    <w:rsid w:val="001777FD"/>
    <w:rsid w:val="00184473"/>
    <w:rsid w:val="001A1732"/>
    <w:rsid w:val="001A3F32"/>
    <w:rsid w:val="001A72F1"/>
    <w:rsid w:val="001D3AF7"/>
    <w:rsid w:val="00236CF1"/>
    <w:rsid w:val="002504BC"/>
    <w:rsid w:val="002B2C38"/>
    <w:rsid w:val="002D77FE"/>
    <w:rsid w:val="0034064B"/>
    <w:rsid w:val="00350864"/>
    <w:rsid w:val="00354193"/>
    <w:rsid w:val="003C4124"/>
    <w:rsid w:val="003E04F1"/>
    <w:rsid w:val="003F330C"/>
    <w:rsid w:val="0040658F"/>
    <w:rsid w:val="00415458"/>
    <w:rsid w:val="00421E3C"/>
    <w:rsid w:val="004349A0"/>
    <w:rsid w:val="00482AEA"/>
    <w:rsid w:val="004B4C89"/>
    <w:rsid w:val="004C2249"/>
    <w:rsid w:val="005118B3"/>
    <w:rsid w:val="00534844"/>
    <w:rsid w:val="0055061E"/>
    <w:rsid w:val="00550B0A"/>
    <w:rsid w:val="005A61CE"/>
    <w:rsid w:val="005B7007"/>
    <w:rsid w:val="0061240A"/>
    <w:rsid w:val="00616FAC"/>
    <w:rsid w:val="0064683F"/>
    <w:rsid w:val="0066003E"/>
    <w:rsid w:val="00693AF0"/>
    <w:rsid w:val="007229A0"/>
    <w:rsid w:val="00743C0D"/>
    <w:rsid w:val="00757846"/>
    <w:rsid w:val="00771F57"/>
    <w:rsid w:val="00781705"/>
    <w:rsid w:val="007A5749"/>
    <w:rsid w:val="007C0A64"/>
    <w:rsid w:val="007F598F"/>
    <w:rsid w:val="00856A3B"/>
    <w:rsid w:val="008A6612"/>
    <w:rsid w:val="008B0856"/>
    <w:rsid w:val="008B0A36"/>
    <w:rsid w:val="008B4855"/>
    <w:rsid w:val="008E7D54"/>
    <w:rsid w:val="00963BF9"/>
    <w:rsid w:val="00984FC7"/>
    <w:rsid w:val="009C05AB"/>
    <w:rsid w:val="00A15FFB"/>
    <w:rsid w:val="00AA2601"/>
    <w:rsid w:val="00AD4F4E"/>
    <w:rsid w:val="00B30922"/>
    <w:rsid w:val="00B76CE1"/>
    <w:rsid w:val="00B8256D"/>
    <w:rsid w:val="00B96570"/>
    <w:rsid w:val="00BA0801"/>
    <w:rsid w:val="00BB40AE"/>
    <w:rsid w:val="00BE09C9"/>
    <w:rsid w:val="00BF1F91"/>
    <w:rsid w:val="00C53FF8"/>
    <w:rsid w:val="00C56759"/>
    <w:rsid w:val="00CA4816"/>
    <w:rsid w:val="00CB793E"/>
    <w:rsid w:val="00D4091F"/>
    <w:rsid w:val="00D56637"/>
    <w:rsid w:val="00DD70AA"/>
    <w:rsid w:val="00DE3714"/>
    <w:rsid w:val="00DF0E1E"/>
    <w:rsid w:val="00E765AF"/>
    <w:rsid w:val="00EA0A6B"/>
    <w:rsid w:val="00F07169"/>
    <w:rsid w:val="00F07EEA"/>
    <w:rsid w:val="00F367D6"/>
    <w:rsid w:val="00F771D8"/>
    <w:rsid w:val="00FB5280"/>
    <w:rsid w:val="00FB6216"/>
    <w:rsid w:val="00FC3B3E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F4F8-FC3A-4F1C-8976-1D70DC10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53</cp:revision>
  <cp:lastPrinted>2018-11-15T05:34:00Z</cp:lastPrinted>
  <dcterms:created xsi:type="dcterms:W3CDTF">2018-11-15T05:11:00Z</dcterms:created>
  <dcterms:modified xsi:type="dcterms:W3CDTF">2019-05-03T07:17:00Z</dcterms:modified>
</cp:coreProperties>
</file>